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6CA" w:rsidRPr="003F26CA" w:rsidRDefault="003F26CA" w:rsidP="003F2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sz w:val="24"/>
          <w:szCs w:val="24"/>
        </w:rPr>
        <w:t xml:space="preserve">                Приложение № </w:t>
      </w:r>
      <w:r w:rsidR="00763E4D">
        <w:rPr>
          <w:rFonts w:ascii="Times New Roman" w:hAnsi="Times New Roman" w:cs="Times New Roman"/>
          <w:sz w:val="24"/>
          <w:szCs w:val="24"/>
        </w:rPr>
        <w:t>9</w:t>
      </w:r>
    </w:p>
    <w:p w:rsidR="003F26CA" w:rsidRPr="003F26CA" w:rsidRDefault="003F26CA" w:rsidP="003F2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6CA">
        <w:rPr>
          <w:rFonts w:ascii="Times New Roman" w:hAnsi="Times New Roman" w:cs="Times New Roman"/>
          <w:sz w:val="24"/>
          <w:szCs w:val="24"/>
        </w:rPr>
        <w:t>к Программе</w:t>
      </w:r>
    </w:p>
    <w:p w:rsidR="003F26CA" w:rsidRPr="003F26CA" w:rsidRDefault="003F26CA" w:rsidP="003F2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F26CA">
        <w:rPr>
          <w:rFonts w:ascii="Times New Roman" w:hAnsi="Times New Roman" w:cs="Times New Roman"/>
          <w:sz w:val="24"/>
          <w:szCs w:val="24"/>
        </w:rPr>
        <w:t>государственных гарантий</w:t>
      </w:r>
    </w:p>
    <w:p w:rsidR="003F26CA" w:rsidRPr="003F26CA" w:rsidRDefault="003F26CA" w:rsidP="003F2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6CA">
        <w:rPr>
          <w:rFonts w:ascii="Times New Roman" w:hAnsi="Times New Roman" w:cs="Times New Roman"/>
          <w:sz w:val="24"/>
          <w:szCs w:val="24"/>
        </w:rPr>
        <w:t>бесплатного оказания гражданам</w:t>
      </w:r>
    </w:p>
    <w:p w:rsidR="00756799" w:rsidRDefault="003F26CA" w:rsidP="007567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6CA">
        <w:rPr>
          <w:rFonts w:ascii="Times New Roman" w:hAnsi="Times New Roman" w:cs="Times New Roman"/>
          <w:sz w:val="24"/>
          <w:szCs w:val="24"/>
        </w:rPr>
        <w:t xml:space="preserve">медицинской помощи </w:t>
      </w:r>
    </w:p>
    <w:p w:rsidR="00756799" w:rsidRPr="003F26CA" w:rsidRDefault="00756799" w:rsidP="007567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6CA">
        <w:rPr>
          <w:rFonts w:ascii="Times New Roman" w:hAnsi="Times New Roman" w:cs="Times New Roman"/>
          <w:sz w:val="24"/>
          <w:szCs w:val="24"/>
        </w:rPr>
        <w:t>в Кабардино-Балкарской Республике</w:t>
      </w:r>
    </w:p>
    <w:p w:rsidR="003F26CA" w:rsidRPr="003F26CA" w:rsidRDefault="003F26CA" w:rsidP="007567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6CA">
        <w:rPr>
          <w:rFonts w:ascii="Times New Roman" w:hAnsi="Times New Roman" w:cs="Times New Roman"/>
          <w:sz w:val="24"/>
          <w:szCs w:val="24"/>
        </w:rPr>
        <w:t>на 2020 год</w:t>
      </w:r>
      <w:r w:rsidR="00756799">
        <w:rPr>
          <w:rFonts w:ascii="Times New Roman" w:hAnsi="Times New Roman" w:cs="Times New Roman"/>
          <w:sz w:val="24"/>
          <w:szCs w:val="24"/>
        </w:rPr>
        <w:t xml:space="preserve"> </w:t>
      </w:r>
      <w:r w:rsidRPr="003F26CA">
        <w:rPr>
          <w:rFonts w:ascii="Times New Roman" w:hAnsi="Times New Roman" w:cs="Times New Roman"/>
          <w:sz w:val="24"/>
          <w:szCs w:val="24"/>
        </w:rPr>
        <w:t>и на плановый период 2021 и 2022 годов</w:t>
      </w:r>
    </w:p>
    <w:p w:rsidR="00530F32" w:rsidRPr="003F26CA" w:rsidRDefault="00530F32" w:rsidP="003F26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26CA" w:rsidRPr="00DD36CA" w:rsidRDefault="003F26CA" w:rsidP="003F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F26CA" w:rsidRPr="00FE6DA8" w:rsidRDefault="003F26CA" w:rsidP="003F2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DA8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530F32" w:rsidRPr="003F26CA" w:rsidRDefault="003F26CA" w:rsidP="003F2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6DA8">
        <w:rPr>
          <w:rFonts w:ascii="Times New Roman" w:hAnsi="Times New Roman" w:cs="Times New Roman"/>
          <w:b/>
          <w:bCs/>
          <w:sz w:val="24"/>
          <w:szCs w:val="24"/>
        </w:rPr>
        <w:t>медицинских изделий, отпускаемых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E6DA8">
        <w:rPr>
          <w:rFonts w:ascii="Times New Roman" w:hAnsi="Times New Roman" w:cs="Times New Roman"/>
          <w:b/>
          <w:sz w:val="24"/>
          <w:szCs w:val="24"/>
        </w:rPr>
        <w:t>населению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6DA8">
        <w:rPr>
          <w:rFonts w:ascii="Times New Roman" w:hAnsi="Times New Roman" w:cs="Times New Roman"/>
          <w:b/>
          <w:sz w:val="24"/>
          <w:szCs w:val="24"/>
        </w:rPr>
        <w:t>в соответствии с перечнем групп населения и категорий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6DA8">
        <w:rPr>
          <w:rFonts w:ascii="Times New Roman" w:hAnsi="Times New Roman" w:cs="Times New Roman"/>
          <w:b/>
          <w:sz w:val="24"/>
          <w:szCs w:val="24"/>
        </w:rPr>
        <w:t>заболеваний, при амбулаторном лечении которых медицинские изделия отпускаются по рецептам врачей бесплатно на основе стандартов медицинской помощи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2270"/>
        <w:gridCol w:w="4025"/>
      </w:tblGrid>
      <w:tr w:rsidR="00530F32" w:rsidRPr="003F26CA">
        <w:tc>
          <w:tcPr>
            <w:tcW w:w="2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Медицинское изделие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Код вида в номенклатурной </w:t>
            </w:r>
            <w:hyperlink r:id="rId4" w:history="1">
              <w:r w:rsidRPr="003F26C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классификации</w:t>
              </w:r>
            </w:hyperlink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изделий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Наименование вида медицинского изделия</w:t>
            </w:r>
          </w:p>
        </w:tc>
      </w:tr>
      <w:tr w:rsidR="00530F32" w:rsidRPr="003F26CA">
        <w:tc>
          <w:tcPr>
            <w:tcW w:w="2721" w:type="dxa"/>
            <w:vMerge w:val="restart"/>
            <w:tcBorders>
              <w:top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Иглы инсулиновые</w:t>
            </w:r>
          </w:p>
        </w:tc>
        <w:tc>
          <w:tcPr>
            <w:tcW w:w="2270" w:type="dxa"/>
            <w:tcBorders>
              <w:top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137610</w:t>
            </w:r>
          </w:p>
        </w:tc>
        <w:tc>
          <w:tcPr>
            <w:tcW w:w="4025" w:type="dxa"/>
            <w:tcBorders>
              <w:top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игла для </w:t>
            </w:r>
            <w:proofErr w:type="spellStart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автоинъектора</w:t>
            </w:r>
            <w:proofErr w:type="spellEnd"/>
          </w:p>
        </w:tc>
      </w:tr>
      <w:tr w:rsidR="00530F32" w:rsidRPr="003F26CA">
        <w:tc>
          <w:tcPr>
            <w:tcW w:w="2721" w:type="dxa"/>
            <w:vMerge/>
            <w:tcBorders>
              <w:top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300880</w:t>
            </w:r>
          </w:p>
        </w:tc>
        <w:tc>
          <w:tcPr>
            <w:tcW w:w="4025" w:type="dxa"/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игла для подкожных инъекций/</w:t>
            </w:r>
            <w:proofErr w:type="spellStart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 через порт</w:t>
            </w:r>
          </w:p>
        </w:tc>
      </w:tr>
      <w:tr w:rsidR="00530F32" w:rsidRPr="003F26CA">
        <w:tc>
          <w:tcPr>
            <w:tcW w:w="2721" w:type="dxa"/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Тест-полоски для определения содержания глюкозы в крови</w:t>
            </w:r>
          </w:p>
        </w:tc>
        <w:tc>
          <w:tcPr>
            <w:tcW w:w="2270" w:type="dxa"/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248900</w:t>
            </w:r>
          </w:p>
        </w:tc>
        <w:tc>
          <w:tcPr>
            <w:tcW w:w="4025" w:type="dxa"/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глюкоза ИВД, реагент</w:t>
            </w:r>
          </w:p>
        </w:tc>
      </w:tr>
      <w:tr w:rsidR="00530F32" w:rsidRPr="003F26CA">
        <w:tc>
          <w:tcPr>
            <w:tcW w:w="2721" w:type="dxa"/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Шприц-ручка</w:t>
            </w:r>
          </w:p>
        </w:tc>
        <w:tc>
          <w:tcPr>
            <w:tcW w:w="2270" w:type="dxa"/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136320</w:t>
            </w:r>
          </w:p>
        </w:tc>
        <w:tc>
          <w:tcPr>
            <w:tcW w:w="4025" w:type="dxa"/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автоинъектор</w:t>
            </w:r>
            <w:proofErr w:type="spellEnd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, используемый со сменным картриджем, механический</w:t>
            </w:r>
          </w:p>
        </w:tc>
      </w:tr>
      <w:tr w:rsidR="00530F32" w:rsidRPr="003F26CA">
        <w:tc>
          <w:tcPr>
            <w:tcW w:w="2721" w:type="dxa"/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Инфузионные</w:t>
            </w:r>
            <w:proofErr w:type="spellEnd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 наборы к инсулиновой помпе</w:t>
            </w:r>
          </w:p>
        </w:tc>
        <w:tc>
          <w:tcPr>
            <w:tcW w:w="2270" w:type="dxa"/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351940</w:t>
            </w:r>
          </w:p>
        </w:tc>
        <w:tc>
          <w:tcPr>
            <w:tcW w:w="4025" w:type="dxa"/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набор для введения инсулина амбулаторный</w:t>
            </w:r>
          </w:p>
        </w:tc>
      </w:tr>
      <w:tr w:rsidR="00530F32" w:rsidRPr="003F26CA">
        <w:tc>
          <w:tcPr>
            <w:tcW w:w="2721" w:type="dxa"/>
            <w:tcBorders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Резервуары к инсулиновой помпе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207670</w:t>
            </w:r>
          </w:p>
        </w:tc>
        <w:tc>
          <w:tcPr>
            <w:tcW w:w="4025" w:type="dxa"/>
            <w:tcBorders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для амбулаторной инсулиновой </w:t>
            </w:r>
            <w:proofErr w:type="spellStart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инфузионной</w:t>
            </w:r>
            <w:proofErr w:type="spellEnd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 помпы</w:t>
            </w:r>
          </w:p>
        </w:tc>
      </w:tr>
    </w:tbl>
    <w:p w:rsidR="003F26CA" w:rsidRPr="003F26CA" w:rsidRDefault="003F26CA" w:rsidP="003F26C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26CA">
        <w:rPr>
          <w:rFonts w:ascii="Times New Roman" w:hAnsi="Times New Roman" w:cs="Times New Roman"/>
          <w:bCs/>
          <w:sz w:val="24"/>
          <w:szCs w:val="24"/>
        </w:rPr>
        <w:t>Назначение и применение медицинских изделий, не входящих в утвержденный перечень (приложение №</w:t>
      </w:r>
      <w:r w:rsidR="00763E4D">
        <w:rPr>
          <w:rFonts w:ascii="Times New Roman" w:hAnsi="Times New Roman" w:cs="Times New Roman"/>
          <w:bCs/>
          <w:sz w:val="24"/>
          <w:szCs w:val="24"/>
        </w:rPr>
        <w:t>9</w:t>
      </w:r>
      <w:r w:rsidRPr="003F26CA">
        <w:rPr>
          <w:rFonts w:ascii="Times New Roman" w:hAnsi="Times New Roman" w:cs="Times New Roman"/>
          <w:bCs/>
          <w:sz w:val="24"/>
          <w:szCs w:val="24"/>
        </w:rPr>
        <w:t>), допускается только по решению врачебной комиссии (консилиума врачей) медицинской организации, назначившей применение медицинского изделия, обосновывающему необходимость применения медицинского изделия по жизненным показаниям в связи с непосредственной угрозой для жизни больного.</w:t>
      </w:r>
    </w:p>
    <w:p w:rsidR="003F26CA" w:rsidRPr="003F26CA" w:rsidRDefault="003F26CA" w:rsidP="003F26C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26CA">
        <w:rPr>
          <w:rFonts w:ascii="Times New Roman" w:hAnsi="Times New Roman" w:cs="Times New Roman"/>
          <w:bCs/>
          <w:sz w:val="24"/>
          <w:szCs w:val="24"/>
        </w:rPr>
        <w:t>Амбулаторное обеспечение льготных категорий населения медицинскими изделиями по утвержденному перечню (приложение №</w:t>
      </w:r>
      <w:r w:rsidR="00763E4D">
        <w:rPr>
          <w:rFonts w:ascii="Times New Roman" w:hAnsi="Times New Roman" w:cs="Times New Roman"/>
          <w:bCs/>
          <w:sz w:val="24"/>
          <w:szCs w:val="24"/>
        </w:rPr>
        <w:t>9</w:t>
      </w:r>
      <w:r w:rsidRPr="003F26CA">
        <w:rPr>
          <w:rFonts w:ascii="Times New Roman" w:hAnsi="Times New Roman" w:cs="Times New Roman"/>
          <w:bCs/>
          <w:sz w:val="24"/>
          <w:szCs w:val="24"/>
        </w:rPr>
        <w:t>) осуществляется в рамках финансовых средств республиканского бюджета Кабардино-Балкарской Республики, предусмотренных на реализацию подпрограммы  «Совершенствование оказания медицинской помощи, включая профилактику заболеваний и формирование здорового образа жизни» государственной программы Кабардино-Балкарской Республики «Развитие здравоохранения в Кабардино-Балкарской Республике».</w:t>
      </w:r>
    </w:p>
    <w:sectPr w:rsidR="003F26CA" w:rsidRPr="003F26CA" w:rsidSect="00991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0F32"/>
    <w:rsid w:val="003A69C5"/>
    <w:rsid w:val="003F26CA"/>
    <w:rsid w:val="00530F32"/>
    <w:rsid w:val="00756799"/>
    <w:rsid w:val="00763E4D"/>
    <w:rsid w:val="007B71FA"/>
    <w:rsid w:val="008C4ED9"/>
    <w:rsid w:val="008E1571"/>
    <w:rsid w:val="0099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47089-3425-4522-96BB-B6DAF8BF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6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CEEC73934E15CE96EB36DEC19682BD53CEDAF38FD94300EFAFEC190CEC7DB83CC17DA05215BB14BF07681FBA57E0F8A125A60DA9151DEUDh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Мазокова Елена</dc:creator>
  <cp:lastModifiedBy>ulyanovamg</cp:lastModifiedBy>
  <cp:revision>5</cp:revision>
  <cp:lastPrinted>2019-12-28T12:44:00Z</cp:lastPrinted>
  <dcterms:created xsi:type="dcterms:W3CDTF">2019-10-22T11:33:00Z</dcterms:created>
  <dcterms:modified xsi:type="dcterms:W3CDTF">2019-12-28T12:45:00Z</dcterms:modified>
</cp:coreProperties>
</file>